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7D" w:rsidRPr="0005764C" w:rsidRDefault="00B4147D" w:rsidP="00B4147D">
      <w:pPr>
        <w:spacing w:line="240" w:lineRule="auto"/>
        <w:jc w:val="both"/>
        <w:rPr>
          <w:rFonts w:ascii="Times New Roman" w:eastAsia="MyriadPro-It" w:hAnsi="Times New Roman" w:cs="Times New Roman"/>
          <w:sz w:val="28"/>
          <w:szCs w:val="28"/>
        </w:rPr>
      </w:pPr>
      <w:r w:rsidRPr="0005764C">
        <w:rPr>
          <w:rFonts w:ascii="Times New Roman" w:eastAsia="MyriadPro-Regular" w:hAnsi="Times New Roman" w:cs="Times New Roman"/>
          <w:sz w:val="28"/>
          <w:szCs w:val="28"/>
        </w:rPr>
        <w:t xml:space="preserve">Ж.У. </w:t>
      </w:r>
      <w:proofErr w:type="spellStart"/>
      <w:r w:rsidRPr="0005764C">
        <w:rPr>
          <w:rFonts w:ascii="Times New Roman" w:eastAsia="MyriadPro-Regular" w:hAnsi="Times New Roman" w:cs="Times New Roman"/>
          <w:sz w:val="28"/>
          <w:szCs w:val="28"/>
        </w:rPr>
        <w:t>Кацер</w:t>
      </w:r>
      <w:proofErr w:type="spellEnd"/>
      <w:r w:rsidRPr="0005764C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 w:rsidRPr="0005764C">
        <w:rPr>
          <w:rFonts w:ascii="Times New Roman" w:eastAsia="MyriadPro-It" w:hAnsi="Times New Roman" w:cs="Times New Roman"/>
          <w:sz w:val="28"/>
          <w:szCs w:val="28"/>
        </w:rPr>
        <w:t>(г. Москва)</w:t>
      </w:r>
    </w:p>
    <w:p w:rsidR="0005764C" w:rsidRDefault="00B4147D" w:rsidP="0005764C">
      <w:pPr>
        <w:spacing w:line="240" w:lineRule="auto"/>
        <w:jc w:val="center"/>
        <w:rPr>
          <w:rFonts w:ascii="Times New Roman" w:eastAsia="MyriadPro-Regular" w:hAnsi="Times New Roman" w:cs="Times New Roman"/>
          <w:b/>
          <w:sz w:val="36"/>
          <w:szCs w:val="36"/>
        </w:rPr>
      </w:pPr>
      <w:r w:rsidRPr="0005764C">
        <w:rPr>
          <w:rFonts w:ascii="Times New Roman" w:eastAsia="MyriadPro-Regular" w:hAnsi="Times New Roman" w:cs="Times New Roman"/>
          <w:b/>
          <w:sz w:val="36"/>
          <w:szCs w:val="36"/>
        </w:rPr>
        <w:t xml:space="preserve">Традиция учения Кришны в России: </w:t>
      </w:r>
    </w:p>
    <w:p w:rsidR="00B4147D" w:rsidRPr="0005764C" w:rsidRDefault="00B4147D" w:rsidP="0005764C">
      <w:pPr>
        <w:spacing w:line="240" w:lineRule="auto"/>
        <w:jc w:val="center"/>
        <w:rPr>
          <w:rFonts w:ascii="Times New Roman" w:eastAsia="MyriadPro-Regular" w:hAnsi="Times New Roman" w:cs="Times New Roman"/>
          <w:b/>
          <w:sz w:val="36"/>
          <w:szCs w:val="36"/>
        </w:rPr>
      </w:pPr>
      <w:r w:rsidRPr="0005764C">
        <w:rPr>
          <w:rFonts w:ascii="Times New Roman" w:eastAsia="MyriadPro-Regular" w:hAnsi="Times New Roman" w:cs="Times New Roman"/>
          <w:b/>
          <w:sz w:val="36"/>
          <w:szCs w:val="36"/>
        </w:rPr>
        <w:t>от Петра Великого до наших дней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Вопреки распространенному мнению, знакомство россиян с учением Кришны состоялось задолго до </w:t>
      </w:r>
      <w:smartTag w:uri="urn:schemas-microsoft-com:office:smarttags" w:element="metricconverter">
        <w:smartTagPr>
          <w:attr w:name="ProductID" w:val="1971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1971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., когда в СССР побывал индийский религиозный деятель и просветитель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Абхай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Чаранаравинда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Бхактиведанта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Прабхупада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Свидетельства тому относятся к началу XVII в., когда, как сообщает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Ключаревская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летопись, первые купцы-индусы пришли в Астрахань и основали не только «индийское подворье», но и свой собственный храм.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Как свидетельствуют исследования, проведенные видным географом своего времени Петром Палласом, совершившим по заданию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Санкт-Петербуржской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Академии наук вояж по различным регионам тогдашнего российского государства, храм торговых индусов в Астрахани был обустроен по всем правилам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вишнуизма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, в алтаре были установлены божества (фигурки)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кришнаитской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традиции и читались священные книги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 Это убедительно доказывают и недавно расшифрованные гравюры, и рисунки известного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видописца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(художника-моменталиста) Емельяна Корнеева. Среди многочисленных работ Корнеева особое место занимают две, сделанные им в </w:t>
      </w:r>
      <w:smartTag w:uri="urn:schemas-microsoft-com:office:smarttags" w:element="metricconverter">
        <w:smartTagPr>
          <w:attr w:name="ProductID" w:val="1809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1809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 и изображающие классическое индуистское богослужение в Астрахани, причем подлинность сюжетов на «индийских» гравюрах Корнеева подтверждает схожий набросок, сделанный </w:t>
      </w:r>
      <w:proofErr w:type="gramStart"/>
      <w:r w:rsidRPr="0005764C">
        <w:rPr>
          <w:rFonts w:ascii="Times New Roman" w:eastAsia="MinionPro-Regular" w:hAnsi="Times New Roman" w:cs="Times New Roman"/>
          <w:sz w:val="28"/>
          <w:szCs w:val="28"/>
        </w:rPr>
        <w:t>чуть</w:t>
      </w:r>
      <w:proofErr w:type="gram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раньше художником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Гейслером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>, который путешествовал по стране с академиком Палласом.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49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1649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 местные власти по велению государеву широко обустроили в Астрахани «индийский двор» деревянными избами для жилья, лавками и лабазами, а в </w:t>
      </w:r>
      <w:smartTag w:uri="urn:schemas-microsoft-com:office:smarttags" w:element="metricconverter">
        <w:smartTagPr>
          <w:attr w:name="ProductID" w:val="1673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1673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 подворье было заново отстроено из камня и простояло в таком виде до </w:t>
      </w:r>
      <w:smartTag w:uri="urn:schemas-microsoft-com:office:smarttags" w:element="metricconverter">
        <w:smartTagPr>
          <w:attr w:name="ProductID" w:val="1842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1842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>. Интересно, что остатки этого храма сохранились до наших дней. В Астрахани планируют создать музей, рассказывающий об этом малоизвестном факте истории России.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>Появление индийцев на Руси объясняется отнюдь не только поиском перспективного рынка сбыта. В эпоху деспотичных правителей из династии Великих Моголов индусы подвергались всяческим гонениям, в том числе по религиозным мотивам. И уже точно зная, что на лежащих за Персией землях крепнет могущественная держава, способная оказать покровительство и заинтересованная в дружбе с негоциантами, состоятельные индийцы бросали насиженные места и отправлялись в далекое путешествие «за тридевять земель».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lastRenderedPageBreak/>
        <w:t>В тогдашнем русском государстве, особенно при Петре I, индийским торговым людям жилось куда легче, чем в самой Индии. «Держать к ним ласку и привет добрый и оберегать, чтобы им ни от кого обид не было», — указывал властям Петр. Для индийцев были снижены пошлины, им предоставлялись ссуды из царской казны, а главное — никто не мог вмешиваться в их частную жизнь, в первую очередь, в духовную.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>Таким образом, астраханские гравюры Емельяна Корнеева значат для нас больше, чем просто подтверждение исторического факта. Это одновременно еще и свидетельство давнего интереса россиян к духовной культуре Индии.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К этому можно добавить также и тот факт, что основное священное писание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вайшнавов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 w:rsidRPr="0005764C">
        <w:rPr>
          <w:rFonts w:ascii="Times New Roman" w:eastAsia="MinionPro-Regular" w:hAnsi="Times New Roman" w:cs="Times New Roman"/>
          <w:sz w:val="28"/>
          <w:szCs w:val="28"/>
        </w:rPr>
        <w:t>—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Б</w:t>
      </w:r>
      <w:proofErr w:type="gramEnd"/>
      <w:r w:rsidRPr="0005764C">
        <w:rPr>
          <w:rFonts w:ascii="Times New Roman" w:eastAsia="MinionPro-Regular" w:hAnsi="Times New Roman" w:cs="Times New Roman"/>
          <w:sz w:val="28"/>
          <w:szCs w:val="28"/>
        </w:rPr>
        <w:t>хагавад-гита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(Песнь Бога) была впервые переведена и издана в России еще в </w:t>
      </w:r>
      <w:smartTag w:uri="urn:schemas-microsoft-com:office:smarttags" w:element="metricconverter">
        <w:smartTagPr>
          <w:attr w:name="ProductID" w:val="1788 г"/>
        </w:smartTagPr>
        <w:r w:rsidRPr="0005764C">
          <w:rPr>
            <w:rFonts w:ascii="Times New Roman" w:eastAsia="MinionPro-Regular" w:hAnsi="Times New Roman" w:cs="Times New Roman"/>
            <w:sz w:val="28"/>
            <w:szCs w:val="28"/>
          </w:rPr>
          <w:t>1788 г</w:t>
        </w:r>
      </w:smartTag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. в издательстве известного русского просветителя Н. И. Новикова по высочайшему указу Екатерины II и благословению Святейшего Синода, который признал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Бхагавад-гиту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«как книгу душеполезную». Следует отметить, что в последующие годы интерес к изучению </w:t>
      </w:r>
      <w:proofErr w:type="spellStart"/>
      <w:proofErr w:type="gramStart"/>
      <w:r w:rsidRPr="0005764C">
        <w:rPr>
          <w:rFonts w:ascii="Times New Roman" w:eastAsia="MinionPro-Regular" w:hAnsi="Times New Roman" w:cs="Times New Roman"/>
          <w:sz w:val="28"/>
          <w:szCs w:val="28"/>
        </w:rPr>
        <w:t>Бхагавад-гиты</w:t>
      </w:r>
      <w:proofErr w:type="spellEnd"/>
      <w:proofErr w:type="gram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усиливался, о чем свидетельствует то, что издано несколько ее различных переводов. Эпосы Махабхарата (включая </w:t>
      </w:r>
      <w:proofErr w:type="spellStart"/>
      <w:proofErr w:type="gramStart"/>
      <w:r w:rsidRPr="0005764C">
        <w:rPr>
          <w:rFonts w:ascii="Times New Roman" w:eastAsia="MinionPro-Regular" w:hAnsi="Times New Roman" w:cs="Times New Roman"/>
          <w:sz w:val="28"/>
          <w:szCs w:val="28"/>
        </w:rPr>
        <w:t>Бхагавад-гиту</w:t>
      </w:r>
      <w:proofErr w:type="spellEnd"/>
      <w:proofErr w:type="gramEnd"/>
      <w:r w:rsidRPr="0005764C">
        <w:rPr>
          <w:rFonts w:ascii="Times New Roman" w:eastAsia="MinionPro-Regular" w:hAnsi="Times New Roman" w:cs="Times New Roman"/>
          <w:sz w:val="28"/>
          <w:szCs w:val="28"/>
        </w:rPr>
        <w:t>) и Рамаяна — всемирно известные памятники духовности древней Индии — входили в программу по истории в гимназиях и университетах XVIII-XX вв.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Таким образом, традиция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в России оказалась гораздо старше истории российских Обществ сознания Кришны. Важно и то, что учение </w:t>
      </w:r>
      <w:proofErr w:type="spellStart"/>
      <w:r w:rsidRPr="0005764C">
        <w:rPr>
          <w:rFonts w:ascii="Times New Roman" w:eastAsia="MinionPro-Regular" w:hAnsi="Times New Roman" w:cs="Times New Roman"/>
          <w:sz w:val="28"/>
          <w:szCs w:val="28"/>
        </w:rPr>
        <w:t>Бхагавад-гиты</w:t>
      </w:r>
      <w:proofErr w:type="spell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не появилось из ниоткуда, ее появление и популярность органично </w:t>
      </w:r>
      <w:proofErr w:type="gramStart"/>
      <w:r w:rsidRPr="0005764C">
        <w:rPr>
          <w:rFonts w:ascii="Times New Roman" w:eastAsia="MinionPro-Regular" w:hAnsi="Times New Roman" w:cs="Times New Roman"/>
          <w:sz w:val="28"/>
          <w:szCs w:val="28"/>
        </w:rPr>
        <w:t>связаны</w:t>
      </w:r>
      <w:proofErr w:type="gramEnd"/>
      <w:r w:rsidRPr="0005764C">
        <w:rPr>
          <w:rFonts w:ascii="Times New Roman" w:eastAsia="MinionPro-Regular" w:hAnsi="Times New Roman" w:cs="Times New Roman"/>
          <w:sz w:val="28"/>
          <w:szCs w:val="28"/>
        </w:rPr>
        <w:t xml:space="preserve"> с духовной культурой и духовными ценностями россиян.</w:t>
      </w:r>
    </w:p>
    <w:p w:rsidR="00B4147D" w:rsidRPr="0005764C" w:rsidRDefault="00B4147D" w:rsidP="00B4147D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B77378" w:rsidRPr="0005764C" w:rsidRDefault="00B77378">
      <w:pPr>
        <w:rPr>
          <w:rFonts w:ascii="Times New Roman" w:hAnsi="Times New Roman" w:cs="Times New Roman"/>
          <w:sz w:val="28"/>
          <w:szCs w:val="28"/>
        </w:rPr>
      </w:pPr>
    </w:p>
    <w:sectPr w:rsidR="00B77378" w:rsidRPr="0005764C" w:rsidSect="00EB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47D"/>
    <w:rsid w:val="0005764C"/>
    <w:rsid w:val="00B4147D"/>
    <w:rsid w:val="00B77378"/>
    <w:rsid w:val="00EB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2011-06-10T14:03:00Z</dcterms:created>
  <dcterms:modified xsi:type="dcterms:W3CDTF">2011-06-10T15:15:00Z</dcterms:modified>
</cp:coreProperties>
</file>